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34" w:rsidRDefault="00460834" w:rsidP="00CB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F:\ПОЛОЖЕНИЯ 19\ПОЛОЖЕНИЯ 19\положение дома\3 о правилах приема обучающих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19\ПОЛОЖЕНИЯ 19\положение дома\3 о правилах приема обучающихс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7BD" w:rsidRPr="001961F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460834" w:rsidRDefault="00460834" w:rsidP="00CB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0834" w:rsidRDefault="00460834" w:rsidP="00CB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0834" w:rsidRDefault="00460834" w:rsidP="00CB0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60834" w:rsidRDefault="00460834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834" w:rsidRDefault="00460834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834" w:rsidRDefault="00460834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 возрастному несоответствию избранной дополнительной общеобразовательной  программе;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полной укомплектованности учебных групп избранного объединения.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Перевод обучающихся в объединения второго, третьего года обучения и других годов обучения (в соответствии с дополнительной общеобразовательной программой, рассчитанной на более одного года) проводится после окончания соответственно первого, второго и т.д. года обучения. При недостаточном количестве обучающихся  в объединении возможен добор в группы второго, третьего и следующих годов обучения. 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снижения фактической посещаемости в течение года группы должны быть объединены или расформированы. 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При недостаточном количестве обучающихся в объединении прием  может осуществляться в группы второго и последующих годов обучения при успешной сдаче минимума за предшествующие годы обучения, определяющем уровень владения учебными навыками, требуемыми для освоения дополнительной общеразвивающей программы.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Директор после процедуры приема документов и формирования групп в соответствии с учебным планом издает приказ о зачислении обучающихся  в объединения ДЮЦ.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>2.8. Обучение в  объединениях учреждения в соответствии с муниципальным заданием в рамках образовательной деятельности, финансируемой из местного бюджета, является бесплатным.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>2.9. Приём детей в учреждения может быть ограничен муниципальным заданием (объёмом средств, выделяемых из местного бюджета).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>2.10. Комплектование осуществляется один раз в год на начало каждого учебного года.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>2.11. Данное Положение размещается в местах, доступных для ознакомления.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>2.12. Данное Положение размещается  на официальном сайте учреждения в сети Интернет.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2A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3.Заключительные положения</w:t>
      </w:r>
    </w:p>
    <w:p w:rsidR="00CB07BD" w:rsidRPr="00D82A1C" w:rsidRDefault="00CB07BD" w:rsidP="00CB0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При возникновении  спорных вопросов по приему учащихся в </w:t>
      </w:r>
      <w:r w:rsidRPr="00D82A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муниципальное учреждение дополнительного образования </w:t>
      </w:r>
      <w:r w:rsidRPr="00D82A1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(законные представители)  вправе обратиться в Управление образования Администрации Киренского муниципального</w:t>
      </w:r>
      <w:r w:rsidRPr="00D8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C0C89" w:rsidRDefault="009C0C89">
      <w:bookmarkStart w:id="0" w:name="_GoBack"/>
      <w:bookmarkEnd w:id="0"/>
    </w:p>
    <w:sectPr w:rsidR="009C0C89" w:rsidSect="0052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6923"/>
    <w:multiLevelType w:val="hybridMultilevel"/>
    <w:tmpl w:val="DDEC278C"/>
    <w:lvl w:ilvl="0" w:tplc="A148CE66">
      <w:start w:val="1"/>
      <w:numFmt w:val="decimal"/>
      <w:lvlText w:val="%1."/>
      <w:lvlJc w:val="left"/>
      <w:pPr>
        <w:ind w:left="720" w:hanging="360"/>
      </w:pPr>
      <w:rPr>
        <w:rFonts w:hint="default"/>
        <w:color w:val="273E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F8"/>
    <w:rsid w:val="00460834"/>
    <w:rsid w:val="00521A4C"/>
    <w:rsid w:val="009C0C89"/>
    <w:rsid w:val="00A923F8"/>
    <w:rsid w:val="00CB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2019-01-15T13:33:00Z</dcterms:created>
  <dcterms:modified xsi:type="dcterms:W3CDTF">2019-01-16T01:52:00Z</dcterms:modified>
</cp:coreProperties>
</file>